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523DA6" w14:paraId="1264137F" w14:textId="0DD57CE8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896EE5">
        <w:rPr>
          <w:color w:val="000000"/>
          <w:sz w:val="28"/>
          <w:szCs w:val="28"/>
        </w:rPr>
        <w:t>624</w:t>
      </w:r>
      <w:r w:rsidR="009D64F2">
        <w:rPr>
          <w:color w:val="000000"/>
          <w:sz w:val="28"/>
          <w:szCs w:val="28"/>
        </w:rPr>
        <w:t>-</w:t>
      </w:r>
      <w:r w:rsidRPr="00E619AD">
        <w:rPr>
          <w:color w:val="000000"/>
          <w:sz w:val="28"/>
          <w:szCs w:val="28"/>
        </w:rPr>
        <w:t>180</w:t>
      </w:r>
      <w:r w:rsidR="009D64F2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9D64F2">
        <w:rPr>
          <w:color w:val="000000"/>
          <w:sz w:val="28"/>
          <w:szCs w:val="28"/>
        </w:rPr>
        <w:t>4</w:t>
      </w:r>
    </w:p>
    <w:p w:rsidR="00737B68" w:rsidRPr="00E619AD" w:rsidP="00523DA6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523DA6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523DA6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523DA6" w14:paraId="06212A69" w14:textId="2DB16A0C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="009D64F2">
        <w:rPr>
          <w:color w:val="000000"/>
          <w:spacing w:val="-6"/>
          <w:sz w:val="28"/>
          <w:szCs w:val="28"/>
        </w:rPr>
        <w:t xml:space="preserve"> ию</w:t>
      </w:r>
      <w:r>
        <w:rPr>
          <w:color w:val="000000"/>
          <w:spacing w:val="-6"/>
          <w:sz w:val="28"/>
          <w:szCs w:val="28"/>
        </w:rPr>
        <w:t>л</w:t>
      </w:r>
      <w:r w:rsidR="009D64F2">
        <w:rPr>
          <w:color w:val="000000"/>
          <w:spacing w:val="-6"/>
          <w:sz w:val="28"/>
          <w:szCs w:val="28"/>
        </w:rPr>
        <w:t>я</w:t>
      </w:r>
      <w:r w:rsidR="00F64900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F64900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9D64F2" w:rsidRPr="006C53D8" w:rsidP="009D64F2" w14:paraId="0DA49931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523DA6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F64900" w:rsidRPr="009E5C48" w:rsidP="00523DA6" w14:paraId="7E743481" w14:textId="28027E50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="006F5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r>
        <w:rPr>
          <w:color w:val="000000"/>
          <w:sz w:val="28"/>
          <w:szCs w:val="28"/>
        </w:rPr>
        <w:t>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</w:t>
      </w:r>
      <w:r>
        <w:rPr>
          <w:color w:val="000000"/>
          <w:sz w:val="28"/>
          <w:szCs w:val="28"/>
        </w:rPr>
        <w:t>,</w:t>
      </w:r>
    </w:p>
    <w:p w:rsidR="00FC014B" w:rsidRPr="007367BB" w:rsidP="00523DA6" w14:paraId="6BB02F2E" w14:textId="31A7B105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 w:rsidRPr="007367BB">
        <w:rPr>
          <w:sz w:val="28"/>
          <w:szCs w:val="28"/>
        </w:rPr>
        <w:t>,</w:t>
      </w:r>
    </w:p>
    <w:p w:rsidR="00FC014B" w:rsidP="00523DA6" w14:paraId="033CE847" w14:textId="7DC04EE5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896EE5">
        <w:rPr>
          <w:color w:val="000000"/>
          <w:sz w:val="28"/>
          <w:szCs w:val="28"/>
        </w:rPr>
        <w:t>Шакаштело</w:t>
      </w:r>
      <w:r w:rsidR="00896EE5">
        <w:rPr>
          <w:color w:val="000000"/>
          <w:sz w:val="28"/>
          <w:szCs w:val="28"/>
        </w:rPr>
        <w:t xml:space="preserve"> Вадима Анатольевича</w:t>
      </w:r>
      <w:r w:rsidRPr="00E619AD" w:rsidR="00B706C2">
        <w:rPr>
          <w:iCs/>
          <w:sz w:val="28"/>
          <w:szCs w:val="28"/>
        </w:rPr>
        <w:t xml:space="preserve">, </w:t>
      </w:r>
      <w:r w:rsidR="001C7CBA">
        <w:rPr>
          <w:iCs/>
          <w:sz w:val="28"/>
          <w:szCs w:val="28"/>
        </w:rPr>
        <w:t>*</w:t>
      </w:r>
      <w:r w:rsidR="00F64900">
        <w:rPr>
          <w:iCs/>
          <w:sz w:val="28"/>
          <w:szCs w:val="28"/>
        </w:rPr>
        <w:t xml:space="preserve">  </w:t>
      </w:r>
    </w:p>
    <w:p w:rsidR="00737B68" w:rsidRPr="00E619AD" w:rsidP="00523DA6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523DA6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523DA6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523DA6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523DA6" w14:paraId="5AC561AB" w14:textId="6A0232B5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896EE5">
        <w:rPr>
          <w:color w:val="000000"/>
          <w:spacing w:val="-3"/>
          <w:sz w:val="28"/>
          <w:szCs w:val="28"/>
        </w:rPr>
        <w:t>1</w:t>
      </w:r>
      <w:r w:rsidRPr="00E619A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06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</w:t>
      </w:r>
      <w:r w:rsidR="00896EE5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:</w:t>
      </w:r>
      <w:r w:rsidR="00896EE5">
        <w:rPr>
          <w:color w:val="000000"/>
          <w:spacing w:val="-3"/>
          <w:sz w:val="28"/>
          <w:szCs w:val="28"/>
        </w:rPr>
        <w:t>57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162D43">
        <w:rPr>
          <w:color w:val="000000"/>
          <w:spacing w:val="-3"/>
          <w:sz w:val="28"/>
          <w:szCs w:val="28"/>
        </w:rPr>
        <w:t>1</w:t>
      </w:r>
      <w:r w:rsidR="00F64900">
        <w:rPr>
          <w:color w:val="000000"/>
          <w:spacing w:val="-3"/>
          <w:sz w:val="28"/>
          <w:szCs w:val="28"/>
        </w:rPr>
        <w:t>8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162D43">
        <w:rPr>
          <w:color w:val="000000"/>
          <w:spacing w:val="-3"/>
          <w:sz w:val="28"/>
          <w:szCs w:val="28"/>
        </w:rPr>
        <w:t>Лангепас-Покачи</w:t>
      </w:r>
      <w:r w:rsidR="00162D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Нижневартовском районе ХМАО-Югры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896EE5">
        <w:rPr>
          <w:color w:val="000000"/>
          <w:sz w:val="28"/>
          <w:szCs w:val="28"/>
        </w:rPr>
        <w:t xml:space="preserve">Шевроле Ника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1C7CBA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523DA6" w14:paraId="7D269AF4" w14:textId="7DB6261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 w:rsidR="009D64F2">
        <w:rPr>
          <w:sz w:val="28"/>
          <w:szCs w:val="28"/>
        </w:rPr>
        <w:t xml:space="preserve"> 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523DA6" w14:paraId="72BC9BAD" w14:textId="4AD0FC90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 w:rsidR="009D64F2">
        <w:rPr>
          <w:sz w:val="28"/>
          <w:szCs w:val="28"/>
        </w:rPr>
        <w:t xml:space="preserve"> 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вину в совершении инкриминируемого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признал</w:t>
      </w:r>
      <w:r w:rsidR="00041074">
        <w:rPr>
          <w:sz w:val="28"/>
          <w:szCs w:val="28"/>
        </w:rPr>
        <w:t xml:space="preserve">, раскаявшись в содеянном. </w:t>
      </w:r>
      <w:r w:rsidR="00A46D51">
        <w:rPr>
          <w:sz w:val="28"/>
          <w:szCs w:val="28"/>
        </w:rPr>
        <w:t xml:space="preserve">Пояснил, что действительно выехал на встречную полосу в нарушении Правил дорожного движения при обстоятельствах, указанных в протоколе об административном правонарушении. </w:t>
      </w:r>
    </w:p>
    <w:p w:rsidR="00FC014B" w:rsidRPr="00AF6F97" w:rsidP="00523DA6" w14:paraId="48AD2426" w14:textId="716730C5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 w:rsidR="009D64F2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523DA6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523DA6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523DA6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523DA6" w:rsidP="00523DA6" w14:paraId="0521F4A0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523DA6" w:rsidP="00523DA6" w14:paraId="02B2574D" w14:textId="17AFCA7E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="00896EE5">
        <w:rPr>
          <w:color w:val="000000"/>
          <w:sz w:val="28"/>
          <w:szCs w:val="28"/>
        </w:rPr>
        <w:t xml:space="preserve">86 ХМ 557673 </w:t>
      </w:r>
      <w:r>
        <w:rPr>
          <w:color w:val="000000"/>
          <w:sz w:val="28"/>
          <w:szCs w:val="28"/>
        </w:rPr>
        <w:t xml:space="preserve">от </w:t>
      </w:r>
      <w:r w:rsidR="00896EE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="009D64F2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.202</w:t>
      </w:r>
      <w:r w:rsidR="009D64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523DA6" w:rsidP="00523DA6" w14:paraId="0ECBC8CB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523DA6" w:rsidP="00523DA6" w14:paraId="3AE2C07B" w14:textId="04AE02D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896EE5">
        <w:rPr>
          <w:sz w:val="28"/>
          <w:szCs w:val="28"/>
        </w:rPr>
        <w:t xml:space="preserve">согласно которой </w:t>
      </w:r>
      <w:r w:rsidR="009D64F2">
        <w:rPr>
          <w:sz w:val="28"/>
          <w:szCs w:val="28"/>
        </w:rPr>
        <w:t>2</w:t>
      </w:r>
      <w:r w:rsidR="00896EE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64F2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9D64F2">
        <w:rPr>
          <w:sz w:val="28"/>
          <w:szCs w:val="28"/>
        </w:rPr>
        <w:t>4</w:t>
      </w:r>
      <w:r>
        <w:rPr>
          <w:sz w:val="28"/>
          <w:szCs w:val="28"/>
        </w:rPr>
        <w:t xml:space="preserve"> водитель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 w:rsidR="009D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523DA6" w:rsidP="00523DA6" w14:paraId="27FF0A06" w14:textId="76925CC0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</w:t>
      </w:r>
      <w:r w:rsidR="009D64F2">
        <w:rPr>
          <w:sz w:val="28"/>
          <w:szCs w:val="28"/>
        </w:rPr>
        <w:t>18</w:t>
      </w:r>
      <w:r>
        <w:rPr>
          <w:sz w:val="28"/>
          <w:szCs w:val="28"/>
        </w:rPr>
        <w:t xml:space="preserve"> км автодороги </w:t>
      </w:r>
      <w:r>
        <w:rPr>
          <w:sz w:val="28"/>
          <w:szCs w:val="28"/>
        </w:rPr>
        <w:t>Лангепас-Покачи</w:t>
      </w:r>
      <w:r>
        <w:rPr>
          <w:sz w:val="28"/>
          <w:szCs w:val="28"/>
        </w:rPr>
        <w:t xml:space="preserve"> с расположением дорожных знаков и разметки;</w:t>
      </w:r>
    </w:p>
    <w:p w:rsidR="00523DA6" w:rsidRPr="00E619AD" w:rsidP="00523DA6" w14:paraId="7E304BC3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523DA6" w14:paraId="2BA9B913" w14:textId="6F7A899F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 w:rsidR="009D64F2">
        <w:rPr>
          <w:sz w:val="28"/>
          <w:szCs w:val="28"/>
        </w:rPr>
        <w:t xml:space="preserve"> </w:t>
      </w:r>
      <w:r w:rsidR="00F6490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523DA6" w14:paraId="292DDB01" w14:textId="66F4560D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523DA6" w14:paraId="5F378BAE" w14:textId="71A097D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041074" w:rsidP="00523DA6" w14:paraId="74DC3253" w14:textId="28ED58C9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6A1F4B" w:rsidP="00523DA6" w14:paraId="7E5BAD87" w14:textId="67F88C35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</w:t>
      </w:r>
      <w:r w:rsidR="002E533D">
        <w:rPr>
          <w:sz w:val="28"/>
          <w:szCs w:val="28"/>
        </w:rPr>
        <w:t xml:space="preserve">тягчающих </w:t>
      </w:r>
      <w:r w:rsidRPr="00372F36" w:rsidR="00F74DCA">
        <w:rPr>
          <w:sz w:val="28"/>
          <w:szCs w:val="28"/>
        </w:rPr>
        <w:t xml:space="preserve">административную ответственность, </w:t>
      </w:r>
      <w:r>
        <w:rPr>
          <w:sz w:val="28"/>
          <w:szCs w:val="28"/>
        </w:rPr>
        <w:t xml:space="preserve">не установлено. </w:t>
      </w:r>
    </w:p>
    <w:p w:rsidR="00987899" w:rsidRPr="00E619AD" w:rsidP="00523DA6" w14:paraId="3B1BC895" w14:textId="16B1D76D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9D64F2">
        <w:rPr>
          <w:sz w:val="28"/>
          <w:szCs w:val="28"/>
        </w:rPr>
        <w:t xml:space="preserve">Марченко А.Г.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523DA6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523DA6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523DA6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523DA6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523DA6" w14:paraId="79B61BB5" w14:textId="6BB7D32E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6912F2">
        <w:rPr>
          <w:color w:val="000000"/>
          <w:sz w:val="28"/>
          <w:szCs w:val="28"/>
        </w:rPr>
        <w:t>Шакаштело</w:t>
      </w:r>
      <w:r w:rsidR="006912F2">
        <w:rPr>
          <w:color w:val="000000"/>
          <w:sz w:val="28"/>
          <w:szCs w:val="28"/>
        </w:rPr>
        <w:t xml:space="preserve"> Вадима Анатольевича</w:t>
      </w:r>
      <w:r w:rsidRPr="00E619AD" w:rsidR="006912F2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523DA6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523DA6" w14:paraId="4EE824AB" w14:textId="31C06173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9D64F2">
        <w:rPr>
          <w:sz w:val="28"/>
          <w:szCs w:val="28"/>
        </w:rPr>
        <w:t>1</w:t>
      </w:r>
      <w:r w:rsidR="00896EE5">
        <w:rPr>
          <w:sz w:val="28"/>
          <w:szCs w:val="28"/>
        </w:rPr>
        <w:t>2357</w:t>
      </w:r>
      <w:r w:rsidRPr="00353F54">
        <w:rPr>
          <w:sz w:val="28"/>
          <w:szCs w:val="28"/>
        </w:rPr>
        <w:t>.</w:t>
      </w:r>
    </w:p>
    <w:p w:rsidR="002518D2" w:rsidRPr="00E619AD" w:rsidP="00523DA6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523DA6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523DA6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523DA6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2AFC56D7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62D43" w:rsidP="00787792" w14:paraId="6BA1F907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3452C7E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9D64F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9D64F2">
        <w:rPr>
          <w:sz w:val="28"/>
          <w:szCs w:val="28"/>
        </w:rPr>
        <w:t xml:space="preserve">я </w:t>
      </w:r>
      <w:r>
        <w:rPr>
          <w:sz w:val="28"/>
          <w:szCs w:val="28"/>
        </w:rPr>
        <w:t>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787792" w14:paraId="4AA9075D" w14:textId="6336B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</w:t>
      </w:r>
      <w:r w:rsidR="006912F2">
        <w:rPr>
          <w:color w:val="000000"/>
          <w:sz w:val="28"/>
          <w:szCs w:val="28"/>
        </w:rPr>
        <w:t>и.о</w:t>
      </w:r>
      <w:r w:rsidR="006912F2">
        <w:rPr>
          <w:color w:val="000000"/>
          <w:sz w:val="28"/>
          <w:szCs w:val="28"/>
        </w:rPr>
        <w:t>. м</w:t>
      </w:r>
      <w:r w:rsidRPr="00E619AD" w:rsidR="006912F2">
        <w:rPr>
          <w:color w:val="000000"/>
          <w:sz w:val="28"/>
          <w:szCs w:val="28"/>
        </w:rPr>
        <w:t>ирово</w:t>
      </w:r>
      <w:r w:rsidR="006912F2">
        <w:rPr>
          <w:color w:val="000000"/>
          <w:sz w:val="28"/>
          <w:szCs w:val="28"/>
        </w:rPr>
        <w:t>го</w:t>
      </w:r>
      <w:r w:rsidRPr="00E619AD" w:rsidR="006912F2">
        <w:rPr>
          <w:color w:val="000000"/>
          <w:sz w:val="28"/>
          <w:szCs w:val="28"/>
        </w:rPr>
        <w:t xml:space="preserve"> судь</w:t>
      </w:r>
      <w:r w:rsidR="006912F2">
        <w:rPr>
          <w:color w:val="000000"/>
          <w:sz w:val="28"/>
          <w:szCs w:val="28"/>
        </w:rPr>
        <w:t>и судебного участка № 1</w:t>
      </w:r>
      <w:r w:rsidRPr="00E619AD" w:rsidR="006912F2">
        <w:rPr>
          <w:color w:val="000000"/>
          <w:sz w:val="28"/>
          <w:szCs w:val="28"/>
        </w:rPr>
        <w:t xml:space="preserve"> </w:t>
      </w:r>
      <w:r w:rsidRPr="00E619AD" w:rsidR="006912F2">
        <w:rPr>
          <w:color w:val="000000"/>
          <w:sz w:val="28"/>
          <w:szCs w:val="28"/>
        </w:rPr>
        <w:t>Лангепасского</w:t>
      </w:r>
      <w:r w:rsidRPr="00E619AD" w:rsidR="006912F2">
        <w:rPr>
          <w:color w:val="000000"/>
          <w:sz w:val="28"/>
          <w:szCs w:val="28"/>
        </w:rPr>
        <w:t xml:space="preserve"> судебного района</w:t>
      </w:r>
      <w:r w:rsidR="006912F2">
        <w:rPr>
          <w:color w:val="000000"/>
          <w:sz w:val="28"/>
          <w:szCs w:val="28"/>
        </w:rPr>
        <w:t>,</w:t>
      </w:r>
      <w:r w:rsidRPr="00E619AD" w:rsidR="006912F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4906610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  <w:r w:rsidR="009D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D64F2">
        <w:rPr>
          <w:sz w:val="28"/>
          <w:szCs w:val="28"/>
        </w:rPr>
        <w:t>0</w:t>
      </w:r>
      <w:r w:rsidR="00896EE5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896EE5">
        <w:rPr>
          <w:sz w:val="28"/>
          <w:szCs w:val="28"/>
        </w:rPr>
        <w:t>5</w:t>
      </w:r>
      <w:r>
        <w:rPr>
          <w:sz w:val="28"/>
          <w:szCs w:val="28"/>
        </w:rPr>
        <w:t xml:space="preserve">0 час. </w:t>
      </w:r>
      <w:r w:rsidR="00896EE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F64900">
        <w:rPr>
          <w:sz w:val="28"/>
          <w:szCs w:val="28"/>
        </w:rPr>
        <w:t>0</w:t>
      </w:r>
      <w:r w:rsidR="00896EE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B75F8EE" w14:textId="33007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896EE5">
        <w:rPr>
          <w:sz w:val="28"/>
          <w:szCs w:val="28"/>
        </w:rPr>
        <w:t>Шакштело</w:t>
      </w:r>
      <w:r w:rsidR="00896EE5">
        <w:rPr>
          <w:sz w:val="28"/>
          <w:szCs w:val="28"/>
        </w:rPr>
        <w:t xml:space="preserve"> В.А.</w:t>
      </w:r>
    </w:p>
    <w:p w:rsidR="00787792" w:rsidP="00787792" w14:paraId="37DB994E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41283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7BDF9C21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F64900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563A1B7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237EBC88">
            <w:pPr>
              <w:jc w:val="center"/>
            </w:pPr>
            <w:hyperlink r:id="rId8" w:history="1">
              <w:r w:rsidRPr="003C5E5C" w:rsidR="00F64900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BF1249" w:rsidRPr="002E3D3D" w:rsidP="00787792" w14:paraId="204734DC" w14:textId="5170E75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Шакштело</w:t>
            </w:r>
            <w:r>
              <w:rPr>
                <w:sz w:val="28"/>
                <w:szCs w:val="28"/>
              </w:rPr>
              <w:t xml:space="preserve"> В.А.</w:t>
            </w:r>
            <w:r w:rsidR="009D64F2">
              <w:rPr>
                <w:sz w:val="28"/>
                <w:szCs w:val="28"/>
              </w:rPr>
              <w:t xml:space="preserve"> </w:t>
            </w:r>
          </w:p>
          <w:p w:rsidR="00787792" w:rsidP="00AD74BE" w14:paraId="3BDA5ACC" w14:textId="4EA4A570">
            <w:pPr>
              <w:ind w:right="-58"/>
              <w:rPr>
                <w:iCs/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 w:rsidRPr="00E619AD" w:rsidR="006912F2">
              <w:rPr>
                <w:iCs/>
                <w:sz w:val="28"/>
                <w:szCs w:val="28"/>
              </w:rPr>
              <w:t>ул.</w:t>
            </w:r>
            <w:r w:rsidR="006912F2">
              <w:rPr>
                <w:iCs/>
                <w:sz w:val="28"/>
                <w:szCs w:val="28"/>
              </w:rPr>
              <w:t xml:space="preserve"> Парковая, д. 29, кв. 17</w:t>
            </w:r>
          </w:p>
          <w:p w:rsidR="009D64F2" w:rsidP="00AD74BE" w14:paraId="6B93EC70" w14:textId="77777777">
            <w:pPr>
              <w:ind w:right="-58"/>
              <w:rPr>
                <w:iCs/>
                <w:sz w:val="28"/>
                <w:szCs w:val="28"/>
              </w:rPr>
            </w:pPr>
          </w:p>
          <w:p w:rsidR="009D64F2" w:rsidP="009D64F2" w14:paraId="21199044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9D64F2" w:rsidRPr="002E3D3D" w:rsidP="00AD74BE" w14:paraId="24E2851E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9D64F2" w14:paraId="4EFF4646" w14:textId="1D23C551">
      <w:pPr>
        <w:ind w:right="-58" w:firstLine="708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6912F2">
        <w:rPr>
          <w:sz w:val="28"/>
          <w:szCs w:val="28"/>
        </w:rPr>
        <w:t>Шакштело</w:t>
      </w:r>
      <w:r w:rsidR="006912F2">
        <w:rPr>
          <w:sz w:val="28"/>
          <w:szCs w:val="28"/>
        </w:rPr>
        <w:t xml:space="preserve"> В.А.</w:t>
      </w:r>
      <w:r w:rsidR="009D64F2"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42AC6784" w14:textId="77777777" w:rsidTr="001226C2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912F2" w:rsidRPr="002E3D3D" w:rsidP="001226C2" w14:paraId="7C04012C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3977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2F2" w:rsidRPr="002E3D3D" w:rsidP="001226C2" w14:paraId="40ADE1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6912F2" w:rsidRPr="002E3D3D" w:rsidP="001226C2" w14:paraId="69AD2653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6912F2" w:rsidRPr="002E3D3D" w:rsidP="001226C2" w14:paraId="32A42C4C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6912F2" w:rsidRPr="002E3D3D" w:rsidP="001226C2" w14:paraId="5F4439E5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6912F2" w:rsidRPr="002E3D3D" w:rsidP="001226C2" w14:paraId="576E01AC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6912F2" w:rsidRPr="002E3D3D" w:rsidP="001226C2" w14:paraId="32430A83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6912F2" w:rsidRPr="002E3D3D" w:rsidP="001226C2" w14:paraId="50F7141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6912F2" w:rsidRPr="002E3D3D" w:rsidP="001226C2" w14:paraId="31C986CD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6912F2" w:rsidRPr="002E3D3D" w:rsidP="001226C2" w14:paraId="1B4529E9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6912F2" w:rsidRPr="002E3D3D" w:rsidP="001226C2" w14:paraId="47659567" w14:textId="77777777">
            <w:pPr>
              <w:jc w:val="center"/>
            </w:pPr>
            <w:r w:rsidRPr="002E3D3D">
              <w:t>округ –Югра, 682672</w:t>
            </w:r>
          </w:p>
          <w:p w:rsidR="006912F2" w:rsidRPr="002E3D3D" w:rsidP="001226C2" w14:paraId="1F216E61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6912F2" w:rsidRPr="002E3D3D" w:rsidP="001226C2" w14:paraId="60945089" w14:textId="77777777">
            <w:pPr>
              <w:jc w:val="center"/>
            </w:pPr>
            <w:hyperlink r:id="rId8" w:history="1">
              <w:r w:rsidRPr="003C5E5C">
                <w:rPr>
                  <w:rStyle w:val="Hyperlink"/>
                </w:rPr>
                <w:t>langepas1@mirsud86.ru</w:t>
              </w:r>
            </w:hyperlink>
          </w:p>
          <w:p w:rsidR="006912F2" w:rsidRPr="002E3D3D" w:rsidP="001226C2" w14:paraId="34E274AE" w14:textId="77777777">
            <w:pPr>
              <w:jc w:val="center"/>
            </w:pPr>
          </w:p>
          <w:p w:rsidR="006912F2" w:rsidRPr="002E3D3D" w:rsidP="001226C2" w14:paraId="6EA31A0A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2F2" w:rsidRPr="002E3D3D" w:rsidP="001226C2" w14:paraId="022AE1E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6912F2" w:rsidRPr="002E3D3D" w:rsidP="001226C2" w14:paraId="42282C1C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6912F2" w:rsidRPr="002E3D3D" w:rsidP="001226C2" w14:paraId="1A3110EF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6912F2" w:rsidRPr="002E3D3D" w:rsidP="001226C2" w14:paraId="6763545F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Шакштело</w:t>
            </w:r>
            <w:r>
              <w:rPr>
                <w:sz w:val="28"/>
                <w:szCs w:val="28"/>
              </w:rPr>
              <w:t xml:space="preserve"> В.А. </w:t>
            </w:r>
          </w:p>
          <w:p w:rsidR="006912F2" w:rsidP="001226C2" w14:paraId="68A8BF83" w14:textId="77777777">
            <w:pPr>
              <w:ind w:right="-58"/>
              <w:rPr>
                <w:iCs/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>, ул.</w:t>
            </w:r>
            <w:r>
              <w:rPr>
                <w:iCs/>
                <w:sz w:val="28"/>
                <w:szCs w:val="28"/>
              </w:rPr>
              <w:t xml:space="preserve"> Парковая, д. 29, кв. 17</w:t>
            </w:r>
          </w:p>
          <w:p w:rsidR="006912F2" w:rsidP="001226C2" w14:paraId="2CC80039" w14:textId="77777777">
            <w:pPr>
              <w:ind w:right="-58"/>
              <w:rPr>
                <w:iCs/>
                <w:sz w:val="28"/>
                <w:szCs w:val="28"/>
              </w:rPr>
            </w:pPr>
          </w:p>
          <w:p w:rsidR="006912F2" w:rsidP="001226C2" w14:paraId="0FBD594F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6912F2" w:rsidRPr="002E3D3D" w:rsidP="001226C2" w14:paraId="6E17F3ED" w14:textId="77777777">
            <w:pPr>
              <w:ind w:right="-58"/>
              <w:rPr>
                <w:sz w:val="28"/>
                <w:szCs w:val="28"/>
              </w:rPr>
            </w:pPr>
          </w:p>
          <w:p w:rsidR="006912F2" w:rsidRPr="002E3D3D" w:rsidP="001226C2" w14:paraId="27F5CF33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6912F2" w:rsidRPr="002E3D3D" w:rsidP="001226C2" w14:paraId="1C1A93FF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912F2" w:rsidRPr="002E3D3D" w:rsidP="006912F2" w14:paraId="6B0C1089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6912F2" w:rsidRPr="002E3D3D" w:rsidP="006912F2" w14:paraId="48E352F4" w14:textId="77777777">
      <w:pPr>
        <w:ind w:right="-58" w:firstLine="708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sz w:val="28"/>
          <w:szCs w:val="28"/>
        </w:rPr>
        <w:t>Шакштело</w:t>
      </w:r>
      <w:r>
        <w:rPr>
          <w:sz w:val="28"/>
          <w:szCs w:val="28"/>
        </w:rPr>
        <w:t xml:space="preserve"> В.А.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P="00787792" w14:paraId="0D550CAC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5225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6A75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26C2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2D43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3399"/>
    <w:rsid w:val="001C59BF"/>
    <w:rsid w:val="001C6911"/>
    <w:rsid w:val="001C7CBA"/>
    <w:rsid w:val="001D09F3"/>
    <w:rsid w:val="001D4BED"/>
    <w:rsid w:val="001E4501"/>
    <w:rsid w:val="001E651C"/>
    <w:rsid w:val="001E78BF"/>
    <w:rsid w:val="001F2C6D"/>
    <w:rsid w:val="001F67A3"/>
    <w:rsid w:val="001F6B48"/>
    <w:rsid w:val="001F7025"/>
    <w:rsid w:val="002016E9"/>
    <w:rsid w:val="00201E38"/>
    <w:rsid w:val="00206875"/>
    <w:rsid w:val="00207EFE"/>
    <w:rsid w:val="0021123E"/>
    <w:rsid w:val="0021397B"/>
    <w:rsid w:val="0021438E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509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933"/>
    <w:rsid w:val="00347E29"/>
    <w:rsid w:val="00353F54"/>
    <w:rsid w:val="0035400C"/>
    <w:rsid w:val="00356F82"/>
    <w:rsid w:val="00357D02"/>
    <w:rsid w:val="00357E68"/>
    <w:rsid w:val="003600E1"/>
    <w:rsid w:val="00364C91"/>
    <w:rsid w:val="003672BA"/>
    <w:rsid w:val="0036738C"/>
    <w:rsid w:val="0037009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5E5C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3DA6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2F2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96EE5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7A6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64F2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46D51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249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D74F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4900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E5C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  <w:rsid w:val="00FF7B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267C88-B49E-47FD-91B0-F2BF21D6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